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Podmínky pro vystavení písemného souhlasu vlastníka Biskupských les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ů (BL) k vjezdu a stání motorových vozidel v lesích Biskupství ostravsko-opavského</w:t>
      </w:r>
    </w:p>
    <w:p>
      <w:pPr>
        <w:numPr>
          <w:ilvl w:val="0"/>
          <w:numId w:val="2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Vozidla, která nepot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řebují písemný souhlas vlastníka BL k vjezdu do lesů Biskupství ostravsko-opavského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osoby, které vykonávají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 povolené zvláštními předpisy např. Policie, Hasičský záchranný sbor, zdravotnická záchranná služba, horská služba, správci telekomunikačních a energetických sítí, správci vodních toků apod.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ěstnanci státní správy lesů v obvodu jejich působnosti při výkonu činnosti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Ostatní právnické a fyzické osoby 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řebují při vjezdu do lesů Biskupství </w:t>
      </w:r>
    </w:p>
    <w:p>
      <w:pPr>
        <w:spacing w:before="0" w:after="200" w:line="276"/>
        <w:ind w:right="0" w:left="64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ostravsko-opavského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písemný souhlas vlastníka BL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Bezplatný písemný souhlas vlastníka BL k vjezdu obdrží: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ěstnanci Biskupství ostravsko-opavského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osoby vykonávající práci u BL na živnostenský list a mají sjednanou „Rámcovou smlouvu o dílo“ na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ěstební a těžební činnost – dvě vozidla/dobu platnosti rámcové smlouvy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dopravci, kte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 na základě rámcové smlouvy provádí odvoz dřevní hmoty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Vozidla státní správy, samosprávy a ostatních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řadů (např. obecní úřady, úřady práce, česká pošta apod.) </w:t>
      </w:r>
    </w:p>
    <w:p>
      <w:pPr>
        <w:numPr>
          <w:ilvl w:val="0"/>
          <w:numId w:val="9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majitelé objekt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 ke kterým je přístup pouze po účelových komunikacích spravovaných Biskupstvím ostravsko-opavským, obdrží písemný souhlas vlastníka BL k vjezdu bezplatně na jedno motorové vozidlo na rok.</w:t>
      </w:r>
    </w:p>
    <w:p>
      <w:pPr>
        <w:numPr>
          <w:ilvl w:val="0"/>
          <w:numId w:val="9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Majitelé lesních a 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ědělských pozemků, ke kterým je přístup pouze po účelových komunikacích spravovaných Biskupstvím ostravsko-opavským, obdrží písemný souhlas vlastníka BL k vjezdu bezplatně na dvě motorová vozidla na rok po předložení výpisu z katastru nemovitostí na obhospodařované pozemky</w:t>
      </w:r>
    </w:p>
    <w:p>
      <w:pPr>
        <w:numPr>
          <w:ilvl w:val="0"/>
          <w:numId w:val="9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osoby, které prokážou, že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ějí výzkumnou činnost celospolečenského významu - na jedno vozidlo/rok</w:t>
      </w:r>
    </w:p>
    <w:p>
      <w:pPr>
        <w:numPr>
          <w:ilvl w:val="0"/>
          <w:numId w:val="9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čelaři – na dvě vozidla/rok</w:t>
      </w:r>
    </w:p>
    <w:p>
      <w:pPr>
        <w:numPr>
          <w:ilvl w:val="0"/>
          <w:numId w:val="9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lesní, myslivecká a rybá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řská stráž, myslivecký a rybářský hospodář, dobrovolní strážci přírody pověření správou CHKO Beskydy – jedno vozidlo/ rok</w:t>
      </w:r>
    </w:p>
    <w:p>
      <w:pPr>
        <w:numPr>
          <w:ilvl w:val="0"/>
          <w:numId w:val="9"/>
        </w:numPr>
        <w:spacing w:before="0" w:after="20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členové mysliveckých spolků nebo mysliveckých společenství - vykonávající právo myslivosti v honitbách Biskupství ostravsko-opavského – na jedno vozidlo/rok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Zpoplatn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ěný písemný souhlas vlastníka BL k vjezdu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 objektu obdrží písemný souhlas vlastníka BL k vjezdu na druhé a další vozidlo vždy za administrativní poplatek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200.-K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č/rok/vozidlo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pouze do výše 5-ti povolenek k jednomu objektu. Pokud bude počet vozidel k jednomu objektu vyšší jak 5, poplatek za 6. a každé další vozidlo se navýší na 1000,-Kč/vozidlo/rok.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Žadatelé, kte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 nejsou vlastníky objektu, obdrží písemný souhlas vlastníka BL k vjezdu pouze po předložení písemného souhlasu majitele objektu. Administrativní poplatek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vyřízení této výjimky ze zákazu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 vjezdu je stanoven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200,-Kč/rok/vozidlo.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Pokud bude počet vozidel k jednomu objektu vyšší jak 5, poplatek za 6. a každé další vozidlo se navýší na 1000,-Kč/vozidlo/rok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Majitelé lesních a 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ědělských pozemků, kteří potřebují písemný souhlas vlastníka BL na 3. - 5. vozidlo obdrží tento písemný souhlas za 200.-Kč/rok.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Žadatelé o písemný souhlas vlastníka BL, kte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 jezdí se služebními vozy obdrží písemný souhlas na tato vozidla za administrativní poplatek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1000.-Kč/rok/vozidlo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Jednorázový písemný souhlas vlastníka BL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bude vydáván za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200.-K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 na jedno vozidlo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na nezbytně dlouhou dobu, maximálně však na dobu jednoho měsíce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písemném souhlasu vlastníka BL k vjezdu bude uvedeno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pouze jedno motorové vozidlo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Bude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řen hologramem.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Písemný souhlas vlastníka BL k vjezdu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 být vydán na dobu maximálně 5 let. Rozhodnutí o délce období, na které bude souhlas vystaven, je na pracovníkovi lesní správy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Dojezd k objekt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ům, které se nachází na území Slovenské republiky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Písemný souhlas vlastníka BL bude vydána pouze v ojedin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ělých případech, kdy neexistuje jiný přístup k objektům, než po komunikacích spravovaných Biskupstvím ostravsko-opavským. V těchto případech je postup obdobný jako u žadatelů na území ČR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Ostatní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řípady - komerční využití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řípadě, že mají být komunikace spravované Biskupstvím ostravsko-opavským využity ke komerčním účelům (např. dojezd k rekreačním zařízením využívaným k podnikatelské činnosti apod.) stanoví režim povolení a výši částky lesní správce.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ůběhu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rekonstrukce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objektů fyzických a právnických osob nemusí být vystaven písemný souhlas vlastníka BL na konkrétní vozidlo, ale bude vystaven tzv. přenosný písemný souhlas. K vystavení je potřeba předložit stavebního povolení nebo ohlášení. Administrativní poplatek činí 200.-Kč až na dobu jednoho roku.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Bude-li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řádána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hromadná sportovní akce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která je předem povolena Biskupstvím ostravsko-opavským - Biskupskými lesy, mohou Biskupské lesy vystavit přenosný písemný souhlas vlastníka BL.  Administrativní poplatek činí 1000.-Kč/vozidlo/ na dobu trvání akce + 2 dny před a 5 dnů po akci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5. Ostatní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řípady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písemný souhlas vlastníka BL dalším osobám než výše uvedeným není právní nárok.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ěnost žádosti posoudí odpovědný zaměstnanec. Písemný souhlas vlastníka BL bude vydán na nezbytně dlouhou dobu nejdéle však na 5 rok na jedno motorové vozidlo.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Vjezd je povolen pouze na vlastní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čí.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Písemný souhlas vlastníka BL k vjezdu bude odebrán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řípadě, že je zneužíván k jiným účelům, než k jakým byl vystaven nebo v případě, že jeho použitím byl porušen zákon č. 289/1995 Sb., nebo zákon č. 114/1992 Sb.,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 Ostrav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11.9.2017</w:t>
        <w:tab/>
        <w:tab/>
        <w:tab/>
        <w:tab/>
        <w:tab/>
        <w:tab/>
        <w:t xml:space="preserve">Ing. Zdeněk Miketa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vedoucí odboru majetkové správy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5">
    <w:abstractNumId w:val="36"/>
  </w:num>
  <w:num w:numId="7">
    <w:abstractNumId w:val="30"/>
  </w:num>
  <w:num w:numId="9">
    <w:abstractNumId w:val="24"/>
  </w: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